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КГИП-1-15/284-ВН от 30.01.2026</w:t>
      </w:r>
    </w:p>
    <w:p w:rsidR="00A321FD" w:rsidRPr="00B47E4B" w:rsidRDefault="00CB423C" w:rsidP="00B47E4B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b/>
          <w:bCs/>
          <w:color w:val="000000" w:themeColor="text1"/>
          <w:sz w:val="28"/>
          <w:szCs w:val="28"/>
          <w:lang w:val="kk-KZ"/>
        </w:rPr>
        <w:t xml:space="preserve">«Жекешелендіру объектілерін сату қағидаларын бекіту туралы» Қазақстан Республикасы Үкіметінің 2011 жылғы 9 тамыздағы № 920 қаулысына өзгерістер мен толықтырулар енгізу туралы» Қазақстан Республикасы Үкіметі қаулысының </w:t>
      </w:r>
      <w:r w:rsidR="00B47E4B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жобас</w:t>
      </w:r>
      <w:r w:rsidR="00A321FD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ы</w:t>
      </w:r>
      <w:r w:rsidR="00B47E4B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н</w:t>
      </w:r>
      <w:r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(бұдан әрі – Жоба) </w:t>
      </w:r>
      <w:r w:rsidR="00A321FD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қабылдаудың ықтимал қоғамдық-саяси, құқықтық, ақпараттық</w:t>
      </w:r>
      <w:r w:rsidR="00F73BEA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және өзге де салдар</w:t>
      </w:r>
      <w:r w:rsidR="00A321FD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ын</w:t>
      </w:r>
    </w:p>
    <w:p w:rsidR="000122C2" w:rsidRPr="00B47E4B" w:rsidRDefault="00A321FD" w:rsidP="0083415F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БАҒАЛАУ</w:t>
      </w:r>
    </w:p>
    <w:p w:rsidR="008A53C5" w:rsidRPr="00B47E4B" w:rsidRDefault="008A53C5" w:rsidP="0083415F">
      <w:pPr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</w:p>
    <w:p w:rsidR="00E33330" w:rsidRPr="00B47E4B" w:rsidRDefault="003F54A7" w:rsidP="0083415F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1.</w:t>
      </w:r>
      <w:r w:rsidR="007122A2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ab/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Қоғамдық-саяси салдары</w:t>
      </w:r>
      <w:r w:rsidR="00CA3F4E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н</w:t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бағалау</w:t>
      </w:r>
      <w:r w:rsidR="00E33330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:</w:t>
      </w:r>
    </w:p>
    <w:p w:rsidR="00203546" w:rsidRPr="00B47E4B" w:rsidRDefault="001659C1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Жобада </w:t>
      </w:r>
      <w:r w:rsidR="00C34A13" w:rsidRPr="00B47E4B">
        <w:rPr>
          <w:rFonts w:ascii="Times New Roman" w:hAnsi="Times New Roman"/>
          <w:color w:val="000000" w:themeColor="text1"/>
          <w:spacing w:val="-2"/>
          <w:sz w:val="28"/>
          <w:szCs w:val="28"/>
          <w:lang w:val="kk-KZ"/>
        </w:rPr>
        <w:t xml:space="preserve">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</w:t>
      </w:r>
      <w:r w:rsidR="00203546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202</w:t>
      </w:r>
      <w:r w:rsidR="00C34A13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6 жылғы 9</w:t>
      </w:r>
      <w:r w:rsidR="00203546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="00C34A13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қаңтар</w:t>
      </w:r>
      <w:r w:rsidR="00203546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дағы Қазақстан Республикасының Заңына (бұдан әрі – Заң) және </w:t>
      </w:r>
      <w:r w:rsidR="00203546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Қазақстан Республикасының Цифрлық кодексіне </w:t>
      </w:r>
      <w:r w:rsidR="00203546" w:rsidRPr="00B47E4B">
        <w:rPr>
          <w:rFonts w:ascii="Times New Roman" w:hAnsi="Times New Roman"/>
          <w:color w:val="000000" w:themeColor="text1"/>
          <w:spacing w:val="-2"/>
          <w:sz w:val="28"/>
          <w:szCs w:val="28"/>
          <w:lang w:val="kk-KZ"/>
        </w:rPr>
        <w:t>(</w:t>
      </w:r>
      <w:r w:rsidR="00203546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бұдан әрі</w:t>
      </w:r>
      <w:r w:rsidR="00203546" w:rsidRPr="00B47E4B">
        <w:rPr>
          <w:rFonts w:ascii="Times New Roman" w:hAnsi="Times New Roman"/>
          <w:color w:val="000000" w:themeColor="text1"/>
          <w:spacing w:val="-2"/>
          <w:sz w:val="28"/>
          <w:szCs w:val="28"/>
          <w:lang w:val="kk-KZ"/>
        </w:rPr>
        <w:t xml:space="preserve"> – Цифрлық кодекс) </w:t>
      </w:r>
      <w:r w:rsidR="00203546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сәйкес келтіру </w:t>
      </w:r>
      <w:r w:rsidR="00203546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мақсатында Жекешелендіру объектілерін сату қағидаларына (бұдан әрі – Қағидалар) өзгерістер мен толықтырулар енгізуге бағытталған.</w:t>
      </w:r>
    </w:p>
    <w:p w:rsidR="00203546" w:rsidRPr="00B47E4B" w:rsidRDefault="00203546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Саяси тұрақсыздық немесе жаппай қоғамдық наразылық қаупі қарастырылмайды.</w:t>
      </w:r>
    </w:p>
    <w:p w:rsidR="001659C1" w:rsidRPr="00B47E4B" w:rsidRDefault="003F54A7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2.</w:t>
      </w:r>
      <w:r w:rsidR="007122A2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ab/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Құқықтық </w:t>
      </w:r>
      <w:r w:rsidR="00CA3F4E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салдарын </w:t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бағалау</w:t>
      </w:r>
      <w:r w:rsidR="00E33330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:</w:t>
      </w:r>
    </w:p>
    <w:p w:rsidR="00203546" w:rsidRPr="00B47E4B" w:rsidRDefault="004E3065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Жоба қолданыстағы </w:t>
      </w:r>
      <w:r w:rsidR="00A47C04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Қазақстан Республикасының </w:t>
      </w:r>
      <w:r w:rsidR="00203546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заңнамасына</w:t>
      </w:r>
      <w:r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қайшы келмейді және </w:t>
      </w:r>
      <w:r w:rsidR="00203546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Цифрлық кодекс пен Заңды іске асыру үшін </w:t>
      </w:r>
      <w:r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қолданыстағы </w:t>
      </w:r>
      <w:r w:rsidR="00DD0A51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Қ</w:t>
      </w:r>
      <w:r w:rsidR="00203546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ағидалардың</w:t>
      </w:r>
      <w:r w:rsidR="00DD0A51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203546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ережелеріне </w:t>
      </w:r>
      <w:r w:rsidR="00DD0A51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нақтылау енгізеді</w:t>
      </w:r>
      <w:r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</w:p>
    <w:p w:rsidR="001659C1" w:rsidRPr="00B47E4B" w:rsidRDefault="003F54A7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3.</w:t>
      </w:r>
      <w:r w:rsidR="00324299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ab/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Ақпараттық салдар</w:t>
      </w:r>
      <w:r w:rsidR="00021D0E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лард</w:t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ы бағалау</w:t>
      </w:r>
      <w:r w:rsidR="00E33330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:</w:t>
      </w:r>
    </w:p>
    <w:p w:rsidR="00661932" w:rsidRPr="008C4191" w:rsidRDefault="0023062A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8C419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Жобаны қабылдау </w:t>
      </w:r>
      <w:r w:rsidR="008C4191" w:rsidRPr="008C419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мемлекеттік меншік объектілерін жекешелендіру бөлігінде</w:t>
      </w:r>
      <w:r w:rsidR="008C4191" w:rsidRPr="008C419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8C419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Қағидалардың ережелерін Цифрлық кодекс пен Заң нормаларына сәйкес келтіруге мүмкіндік береді, бұл Қазақстан Республикасы заңнамасы нормаларының тұтастығын қамтамасыз етеді және жекешелендіру процесіне әлеуетті қатысушылардың хабардар болуын арттырады.</w:t>
      </w:r>
    </w:p>
    <w:p w:rsidR="0023062A" w:rsidRPr="008C4191" w:rsidRDefault="0023062A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8C419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Ықтимал теріс ақпараттық салдарлар жоқ.</w:t>
      </w:r>
    </w:p>
    <w:p w:rsidR="00661932" w:rsidRPr="00B47E4B" w:rsidRDefault="003F54A7" w:rsidP="0083415F">
      <w:pPr>
        <w:pBdr>
          <w:bottom w:val="single" w:sz="4" w:space="27" w:color="FFFFFF"/>
        </w:pBd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4.</w:t>
      </w:r>
      <w:r w:rsidR="00BC4CDD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ab/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Өзге де салдар</w:t>
      </w:r>
      <w:r w:rsidR="00021D0E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лард</w:t>
      </w:r>
      <w:r w:rsidR="00D520D7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ы бағалау</w:t>
      </w:r>
      <w:r w:rsidR="00E33330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:</w:t>
      </w:r>
    </w:p>
    <w:p w:rsidR="00F907F1" w:rsidRPr="00B47E4B" w:rsidRDefault="00235860" w:rsidP="0083415F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Жобаны </w:t>
      </w:r>
      <w:r w:rsidR="00AC694B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қабылдау мемлекеттік мүлік</w:t>
      </w:r>
      <w:r w:rsidR="00661932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ті жекешелендіру</w:t>
      </w:r>
      <w:r w:rsidR="00F907F1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бөлігінде </w:t>
      </w:r>
      <w:r w:rsidR="00F907F1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Қазақстан Республикасының </w:t>
      </w:r>
      <w:r w:rsidR="00F907F1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заңнама нормаларының үйлесімділігін қамтамасыз етеді және</w:t>
      </w:r>
      <w:r w:rsidR="00661932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="00C34A13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мемлекеттік (тіркеуші) органдардың ақпараттық жүйелері мен мемлекеттік мүлік тізімілінің </w:t>
      </w:r>
      <w:r w:rsidR="00C34A13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веб-порталының интеграциясы арқылы</w:t>
      </w:r>
      <w:r w:rsidR="00C34A13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="00661932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жекешелендіру объектілеріне </w:t>
      </w:r>
      <w:r w:rsidR="00F907F1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(жылжымайтын мүлік, көлік құралдары)</w:t>
      </w:r>
      <w:r w:rsidR="00C34A13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сатып алушылардың құқықтарын</w:t>
      </w:r>
      <w:r w:rsidR="00946780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мемлекеттік тіркеу рәсімдерін</w:t>
      </w:r>
      <w:r w:rsidR="00C34A13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автоматтандыруға мүмкіндік береді, ол </w:t>
      </w:r>
      <w:r w:rsidR="00F907F1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мемлекетт</w:t>
      </w:r>
      <w:r w:rsidR="00C34A13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ік органдардың жедел әрекеттесуіне</w:t>
      </w:r>
      <w:r w:rsidR="00F907F1"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ықпал етеді, сәйкес рәімдердің ашықтығын күшейтеді, және </w:t>
      </w:r>
      <w:r w:rsidR="00F907F1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мемлекеттік ме</w:t>
      </w:r>
      <w:r w:rsidR="008C419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ншікті жекешелендіру процесінің </w:t>
      </w:r>
      <w:r w:rsidR="00F907F1" w:rsidRPr="00B47E4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жалпы тиімділігін арттырады.</w:t>
      </w:r>
    </w:p>
    <w:p w:rsidR="00AC694B" w:rsidRPr="00B47E4B" w:rsidRDefault="00235860" w:rsidP="0083415F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  <w:lang w:val="kk-KZ"/>
        </w:rPr>
        <w:t xml:space="preserve">Жобаны қабылдау теріс </w:t>
      </w:r>
      <w:r w:rsidR="00661932" w:rsidRPr="00B47E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  <w:lang w:val="kk-KZ"/>
        </w:rPr>
        <w:t xml:space="preserve">экономикалық, </w:t>
      </w:r>
      <w:r w:rsidRPr="00B47E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  <w:lang w:val="kk-KZ"/>
        </w:rPr>
        <w:t xml:space="preserve">әлеуметтік және/немесе </w:t>
      </w:r>
      <w:r w:rsidR="00661932" w:rsidRPr="00B47E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  <w:lang w:val="kk-KZ"/>
        </w:rPr>
        <w:t xml:space="preserve">басқа да </w:t>
      </w:r>
      <w:r w:rsidRPr="00B47E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  <w:lang w:val="kk-KZ"/>
        </w:rPr>
        <w:t>салдарға әкеп соқпайды</w:t>
      </w:r>
      <w:r w:rsidRPr="00B47E4B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</w:p>
    <w:p w:rsidR="00697160" w:rsidRPr="00B47E4B" w:rsidRDefault="00697160" w:rsidP="0083415F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661932" w:rsidRPr="00B47E4B" w:rsidRDefault="00661932" w:rsidP="0083415F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</w:p>
    <w:p w:rsidR="00462D12" w:rsidRPr="00B47E4B" w:rsidRDefault="00462D12" w:rsidP="0083415F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1659C1" w:rsidRPr="00B47E4B" w:rsidRDefault="00934434" w:rsidP="0083415F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ab/>
      </w:r>
      <w:r w:rsidR="00462D12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Қаржы министрі                                                          </w:t>
      </w:r>
      <w:r w:rsidR="004E3065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         </w:t>
      </w:r>
      <w:r w:rsidR="00462D12" w:rsidRPr="00B47E4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М. Такиев</w:t>
      </w:r>
    </w:p>
    <w:sectPr w:rsidR="001659C1" w:rsidRPr="00B47E4B" w:rsidSect="0083415F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30.01.2026 18:16 Аужанова Айнагуль Азнабековна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F" w:rsidRDefault="00791BEF" w:rsidP="003F54A7">
      <w:r>
        <w:separator/>
      </w:r>
    </w:p>
  </w:endnote>
  <w:endnote w:type="continuationSeparator" w:id="0">
    <w:p w:rsidR="00791BEF" w:rsidRDefault="00791BE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F" w:rsidRDefault="00791BEF" w:rsidP="003F54A7">
      <w:r>
        <w:separator/>
      </w:r>
    </w:p>
  </w:footnote>
  <w:footnote w:type="continuationSeparator" w:id="0">
    <w:p w:rsidR="00791BEF" w:rsidRDefault="00791BEF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8C4191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3F54A7">
    <w:pPr>
      <w:pStyle w:val="ae"/>
    </w:pPr>
  </w:p>
  <w:p w:rsidR="003D52A9" w:rsidRDefault="00791BEF">
    <w:pPr>
      <w:pStyle w:val="a3"/>
    </w:pPr>
  </w:p>
  <w:p w:rsidR="003D52A9" w:rsidRDefault="00791BEF">
    <w:pPr>
      <w:pStyle w:val="a3"/>
    </w:pPr>
  </w:p>
  <w:p w:rsidR="003D52A9" w:rsidRDefault="00791BEF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22C2"/>
    <w:rsid w:val="00021D0E"/>
    <w:rsid w:val="00035601"/>
    <w:rsid w:val="000658E9"/>
    <w:rsid w:val="00070739"/>
    <w:rsid w:val="00083394"/>
    <w:rsid w:val="000B1716"/>
    <w:rsid w:val="000B543D"/>
    <w:rsid w:val="000D5F07"/>
    <w:rsid w:val="001264C0"/>
    <w:rsid w:val="00162F85"/>
    <w:rsid w:val="001659C1"/>
    <w:rsid w:val="0017625B"/>
    <w:rsid w:val="001A57D5"/>
    <w:rsid w:val="001C3584"/>
    <w:rsid w:val="001E17CE"/>
    <w:rsid w:val="00203546"/>
    <w:rsid w:val="0021312B"/>
    <w:rsid w:val="0023062A"/>
    <w:rsid w:val="00235860"/>
    <w:rsid w:val="00236A65"/>
    <w:rsid w:val="00237832"/>
    <w:rsid w:val="00242EDE"/>
    <w:rsid w:val="00247E41"/>
    <w:rsid w:val="0025714B"/>
    <w:rsid w:val="00276648"/>
    <w:rsid w:val="00297541"/>
    <w:rsid w:val="002E645F"/>
    <w:rsid w:val="00305384"/>
    <w:rsid w:val="00324299"/>
    <w:rsid w:val="00327654"/>
    <w:rsid w:val="0033077C"/>
    <w:rsid w:val="00384B10"/>
    <w:rsid w:val="003939A3"/>
    <w:rsid w:val="003C2194"/>
    <w:rsid w:val="003E3480"/>
    <w:rsid w:val="003F225F"/>
    <w:rsid w:val="003F54A7"/>
    <w:rsid w:val="004549B2"/>
    <w:rsid w:val="00462D12"/>
    <w:rsid w:val="004851B3"/>
    <w:rsid w:val="004C7EE9"/>
    <w:rsid w:val="004E3065"/>
    <w:rsid w:val="004E3901"/>
    <w:rsid w:val="00501846"/>
    <w:rsid w:val="00507E61"/>
    <w:rsid w:val="00554A7B"/>
    <w:rsid w:val="00565C77"/>
    <w:rsid w:val="00587391"/>
    <w:rsid w:val="005878CD"/>
    <w:rsid w:val="005E1A5C"/>
    <w:rsid w:val="005F446E"/>
    <w:rsid w:val="00631414"/>
    <w:rsid w:val="00661932"/>
    <w:rsid w:val="0068109B"/>
    <w:rsid w:val="0068710E"/>
    <w:rsid w:val="00697160"/>
    <w:rsid w:val="006A766B"/>
    <w:rsid w:val="006C5FBE"/>
    <w:rsid w:val="006D235D"/>
    <w:rsid w:val="007122A2"/>
    <w:rsid w:val="00734C31"/>
    <w:rsid w:val="00751D31"/>
    <w:rsid w:val="00782D9B"/>
    <w:rsid w:val="00791BEF"/>
    <w:rsid w:val="007A56BC"/>
    <w:rsid w:val="007C5CF7"/>
    <w:rsid w:val="007D425D"/>
    <w:rsid w:val="007E20E3"/>
    <w:rsid w:val="00807D84"/>
    <w:rsid w:val="00807DD1"/>
    <w:rsid w:val="00814099"/>
    <w:rsid w:val="00815284"/>
    <w:rsid w:val="0083415F"/>
    <w:rsid w:val="008538F0"/>
    <w:rsid w:val="008843E8"/>
    <w:rsid w:val="00896037"/>
    <w:rsid w:val="008A53C5"/>
    <w:rsid w:val="008C4191"/>
    <w:rsid w:val="008D53F7"/>
    <w:rsid w:val="008F6D2E"/>
    <w:rsid w:val="00920EA3"/>
    <w:rsid w:val="00934434"/>
    <w:rsid w:val="00946780"/>
    <w:rsid w:val="00954FCD"/>
    <w:rsid w:val="00964D0B"/>
    <w:rsid w:val="00970C2C"/>
    <w:rsid w:val="009859F8"/>
    <w:rsid w:val="009C1755"/>
    <w:rsid w:val="009C1DED"/>
    <w:rsid w:val="009C5A1B"/>
    <w:rsid w:val="00A14C27"/>
    <w:rsid w:val="00A21CAF"/>
    <w:rsid w:val="00A321FD"/>
    <w:rsid w:val="00A47C04"/>
    <w:rsid w:val="00A530A8"/>
    <w:rsid w:val="00A620EE"/>
    <w:rsid w:val="00AA2476"/>
    <w:rsid w:val="00AB0663"/>
    <w:rsid w:val="00AC694B"/>
    <w:rsid w:val="00AD4490"/>
    <w:rsid w:val="00AF33FC"/>
    <w:rsid w:val="00B011B0"/>
    <w:rsid w:val="00B0419B"/>
    <w:rsid w:val="00B47E4B"/>
    <w:rsid w:val="00B60779"/>
    <w:rsid w:val="00B81CC0"/>
    <w:rsid w:val="00BB257C"/>
    <w:rsid w:val="00BC4CDD"/>
    <w:rsid w:val="00BD3177"/>
    <w:rsid w:val="00C03C6B"/>
    <w:rsid w:val="00C34A13"/>
    <w:rsid w:val="00C365B5"/>
    <w:rsid w:val="00C438E9"/>
    <w:rsid w:val="00C64CDC"/>
    <w:rsid w:val="00C831B3"/>
    <w:rsid w:val="00C84B73"/>
    <w:rsid w:val="00CA3C28"/>
    <w:rsid w:val="00CA3F4E"/>
    <w:rsid w:val="00CB423C"/>
    <w:rsid w:val="00CD745A"/>
    <w:rsid w:val="00CF3308"/>
    <w:rsid w:val="00D034F7"/>
    <w:rsid w:val="00D15397"/>
    <w:rsid w:val="00D34C32"/>
    <w:rsid w:val="00D469EF"/>
    <w:rsid w:val="00D520D7"/>
    <w:rsid w:val="00D570C8"/>
    <w:rsid w:val="00D70254"/>
    <w:rsid w:val="00D7046A"/>
    <w:rsid w:val="00D8532A"/>
    <w:rsid w:val="00DB64BA"/>
    <w:rsid w:val="00DD0A51"/>
    <w:rsid w:val="00E11504"/>
    <w:rsid w:val="00E33330"/>
    <w:rsid w:val="00EB11B1"/>
    <w:rsid w:val="00EB7760"/>
    <w:rsid w:val="00EE2EA3"/>
    <w:rsid w:val="00EF4082"/>
    <w:rsid w:val="00F008F0"/>
    <w:rsid w:val="00F01B86"/>
    <w:rsid w:val="00F07242"/>
    <w:rsid w:val="00F64AF1"/>
    <w:rsid w:val="00F73BEA"/>
    <w:rsid w:val="00F907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A09A1"/>
  <w15:docId w15:val="{EDB6BEA9-ECE6-4008-BD22-8970AB607B1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619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C1755"/>
    <w:pPr>
      <w:spacing w:before="225" w:after="135" w:line="390" w:lineRule="atLeast"/>
      <w:outlineLvl w:val="2"/>
    </w:pPr>
    <w:rPr>
      <w:rFonts w:ascii="Arial" w:eastAsia="Times New Roman" w:hAnsi="Arial" w:cs="Arial"/>
      <w:color w:val="444444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9C1755"/>
    <w:rPr>
      <w:rFonts w:ascii="Arial" w:eastAsia="Times New Roman" w:hAnsi="Arial" w:cs="Arial"/>
      <w:color w:val="444444"/>
      <w:sz w:val="32"/>
      <w:szCs w:val="32"/>
      <w:lang w:eastAsia="ru-RU"/>
    </w:rPr>
  </w:style>
  <w:style w:type="paragraph" w:styleId="af2">
    <w:name w:val="Normal (Web)"/>
    <w:basedOn w:val="a"/>
    <w:uiPriority w:val="99"/>
    <w:semiHidden/>
    <w:unhideWhenUsed/>
    <w:rsid w:val="008D53F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235860"/>
    <w:pPr>
      <w:spacing w:after="120" w:line="276" w:lineRule="auto"/>
      <w:ind w:left="283"/>
    </w:pPr>
    <w:rPr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3586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2035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19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73" Type="http://schemas.openxmlformats.org/officeDocument/2006/relationships/image" Target="media/image97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B563-EF00-46BB-9296-0BD14BB4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Кулетеева Абзал Асылбековна</cp:lastModifiedBy>
  <cp:revision>2</cp:revision>
  <cp:lastPrinted>2026-01-26T07:06:00Z</cp:lastPrinted>
  <dcterms:created xsi:type="dcterms:W3CDTF">2026-01-29T12:21:00Z</dcterms:created>
  <dcterms:modified xsi:type="dcterms:W3CDTF">2026-01-29T12:21:00Z</dcterms:modified>
</cp:coreProperties>
</file>